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1D3C" w14:textId="3A93E1F8" w:rsidR="00C37DFF" w:rsidRDefault="00DC7E49" w:rsidP="00BA317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r w:rsidR="00C37DFF" w:rsidRPr="00C37DFF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предоставления иных межбюджетных трансфертов бюджетам городского и сельских поселений, входящих в состав Нефтеюганского района, из бюджета Нефтеюганского района на индексацию фонда оплаты труда иных категорий работников муниципальных учреждений, не подпадающих под действие Указа Президента Российской Федерации от 07.05.2012 № 597 «О мероприятиях по реализации государственной социальной политики»</w:t>
      </w:r>
    </w:p>
    <w:p w14:paraId="6E65CFFD" w14:textId="76640D7D" w:rsidR="00231758" w:rsidRDefault="00231758" w:rsidP="002636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7A4025D" w14:textId="11481522" w:rsidR="008A0C88" w:rsidRDefault="008A0C88" w:rsidP="001F248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(утверждена</w:t>
      </w:r>
      <w:r w:rsidR="001F2487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901371">
        <w:rPr>
          <w:rFonts w:ascii="Times New Roman" w:hAnsi="Times New Roman" w:cs="Times New Roman"/>
          <w:sz w:val="24"/>
          <w:szCs w:val="24"/>
        </w:rPr>
        <w:t>Д</w:t>
      </w:r>
      <w:r w:rsidR="001F2487">
        <w:rPr>
          <w:rFonts w:ascii="Times New Roman" w:hAnsi="Times New Roman" w:cs="Times New Roman"/>
          <w:sz w:val="24"/>
          <w:szCs w:val="24"/>
        </w:rPr>
        <w:t>умы Нефтеюганского района от 14.07.2021 № 637 «</w:t>
      </w:r>
      <w:r w:rsidR="001F2487" w:rsidRPr="001F2487">
        <w:rPr>
          <w:rFonts w:ascii="Times New Roman" w:hAnsi="Times New Roman" w:cs="Times New Roman"/>
          <w:sz w:val="24"/>
          <w:szCs w:val="24"/>
        </w:rPr>
        <w:t>Об утверждении порядка предоставления иных межбюджетных трансфертов бюджетам городского и сельских поселений, входящих в состав Нефтеюганского района, предоставляемых из бюджета Нефтеюганского района в рамках мероприятий муниципальной программы Нефтеюганского района «Управление муниципальными финансами</w:t>
      </w:r>
      <w:r w:rsidR="001F2487">
        <w:rPr>
          <w:rFonts w:ascii="Times New Roman" w:hAnsi="Times New Roman" w:cs="Times New Roman"/>
          <w:sz w:val="24"/>
          <w:szCs w:val="24"/>
        </w:rPr>
        <w:t>»</w:t>
      </w:r>
      <w:r w:rsidR="00DC7E49">
        <w:rPr>
          <w:rFonts w:ascii="Times New Roman" w:hAnsi="Times New Roman" w:cs="Times New Roman"/>
          <w:sz w:val="24"/>
          <w:szCs w:val="24"/>
        </w:rPr>
        <w:t>)</w:t>
      </w:r>
    </w:p>
    <w:p w14:paraId="6E72967A" w14:textId="419452DF" w:rsidR="00E711E7" w:rsidRDefault="00E711E7" w:rsidP="001F248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23BFB84" w14:textId="77777777" w:rsidR="00E711E7" w:rsidRDefault="00E711E7" w:rsidP="001F248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1017208D" w14:textId="6F4B4533" w:rsidR="004A04B1" w:rsidRDefault="00E711E7" w:rsidP="00E711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E7">
        <w:rPr>
          <w:rFonts w:ascii="Times New Roman" w:hAnsi="Times New Roman" w:cs="Times New Roman"/>
          <w:sz w:val="24"/>
          <w:szCs w:val="24"/>
        </w:rPr>
        <w:t>Размер иных межбюджетных трансфертов, предоставляемых поселениям на индексацию фонда оплаты труда, определяется в соответствии с методикой распределения дотаций на поддержку мер по обеспечению сбалансированности бюджетов городских округов и муниципальных районов Ханты-Мансийского автономного округа-Югры и правилах их предоставления, утвер</w:t>
      </w:r>
      <w:r>
        <w:rPr>
          <w:rFonts w:ascii="Times New Roman" w:hAnsi="Times New Roman" w:cs="Times New Roman"/>
          <w:sz w:val="24"/>
          <w:szCs w:val="24"/>
        </w:rPr>
        <w:t>жд</w:t>
      </w:r>
      <w:r w:rsidRPr="00E711E7">
        <w:rPr>
          <w:rFonts w:ascii="Times New Roman" w:hAnsi="Times New Roman" w:cs="Times New Roman"/>
          <w:sz w:val="24"/>
          <w:szCs w:val="24"/>
        </w:rPr>
        <w:t>енной постановлением Правительства Ханты - Мансийского автономного округа-Югры.</w:t>
      </w:r>
    </w:p>
    <w:p w14:paraId="630C0ABE" w14:textId="77777777" w:rsidR="008A0C88" w:rsidRDefault="008A0C88" w:rsidP="008A0C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83146AF" w14:textId="77777777" w:rsidR="006175D5" w:rsidRPr="00220BD4" w:rsidRDefault="006175D5">
      <w:pPr>
        <w:rPr>
          <w:color w:val="FF0000"/>
        </w:rPr>
      </w:pPr>
    </w:p>
    <w:sectPr w:rsidR="006175D5" w:rsidRPr="00220BD4" w:rsidSect="000247CF">
      <w:pgSz w:w="11906" w:h="16838"/>
      <w:pgMar w:top="1440" w:right="849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3E7"/>
    <w:rsid w:val="000247CF"/>
    <w:rsid w:val="001F2487"/>
    <w:rsid w:val="00220BD4"/>
    <w:rsid w:val="002237EA"/>
    <w:rsid w:val="00231758"/>
    <w:rsid w:val="0026368C"/>
    <w:rsid w:val="00282B69"/>
    <w:rsid w:val="002A092C"/>
    <w:rsid w:val="003C1626"/>
    <w:rsid w:val="004A04B1"/>
    <w:rsid w:val="00565284"/>
    <w:rsid w:val="006175D5"/>
    <w:rsid w:val="007133E7"/>
    <w:rsid w:val="008A0C88"/>
    <w:rsid w:val="00901371"/>
    <w:rsid w:val="00AA5F1E"/>
    <w:rsid w:val="00BA317B"/>
    <w:rsid w:val="00C07115"/>
    <w:rsid w:val="00C37DFF"/>
    <w:rsid w:val="00DC7E49"/>
    <w:rsid w:val="00E711E7"/>
    <w:rsid w:val="00F0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553B"/>
  <w15:chartTrackingRefBased/>
  <w15:docId w15:val="{26F47670-F2A6-4E09-99B9-F45FE022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Яна Игоревна</dc:creator>
  <cp:keywords/>
  <dc:description/>
  <cp:lastModifiedBy>Терентьева Яна Игоревна</cp:lastModifiedBy>
  <cp:revision>23</cp:revision>
  <cp:lastPrinted>2023-09-27T12:17:00Z</cp:lastPrinted>
  <dcterms:created xsi:type="dcterms:W3CDTF">2023-09-27T11:13:00Z</dcterms:created>
  <dcterms:modified xsi:type="dcterms:W3CDTF">2023-10-18T04:58:00Z</dcterms:modified>
</cp:coreProperties>
</file>